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D2137"/>
          <w:sz w:val="32"/>
          <w:szCs w:val="32"/>
        </w:rPr>
        <w:t xml:space="preserve">LV Panel Inspection Checklist</w:t>
      </w:r>
    </w:p>
    <w:p>
      <w:pPr>
        <w:pBdr>
          <w:bottom w:val="single" w:color="E1F5EE" w:sz="8" w:space="8"/>
        </w:pBdr>
        <w:spacing w:after="240"/>
      </w:pPr>
      <w:r>
        <w:rPr>
          <w:i/>
          <w:iCs/>
          <w:color w:val="5A7184"/>
          <w:sz w:val="20"/>
          <w:szCs w:val="20"/>
        </w:rPr>
        <w:t xml:space="preserve">Sample inspection checklist for LV distribution boards — Electrical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Site / Building: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Panel Ref: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spacing w:after="200"/>
      </w:pPr>
      <w:r>
        <w:rPr>
          <w:b/>
          <w:bCs/>
          <w:color w:val="0D2137"/>
          <w:sz w:val="20"/>
          <w:szCs w:val="20"/>
        </w:rPr>
        <w:t xml:space="preserve">Technician: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  <w:r>
        <w:rPr>
          <w:b/>
          <w:bCs/>
          <w:color w:val="0D2137"/>
          <w:sz w:val="20"/>
          <w:szCs w:val="20"/>
        </w:rPr>
        <w:t xml:space="preserve">Date:  </w:t>
      </w:r>
      <w:r>
        <w:rPr>
          <w:color w:val="AAAAAA"/>
          <w:sz w:val="20"/>
          <w:szCs w:val="20"/>
        </w:rPr>
        <w:t xml:space="preserve">______________________</w:t>
      </w:r>
      <w:r>
        <w:rPr>
          <w:sz w:val="20"/>
          <w:szCs w:val="20"/>
        </w:rPr>
        <w:t xml:space="preserve">     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Inspection Tasks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type="pct" w:w="5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type="pct" w:w="1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Freq.</w:t>
            </w:r>
          </w:p>
        </w:tc>
        <w:tc>
          <w:tcPr>
            <w:tcW w:type="pct" w:w="1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Done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Remarks</w:t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Visual inspection for overheating, damage or moisture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2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Check all circuit breakers are labelled and accessible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3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Record voltage L-N and L-L on all phases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4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Record load current on all phases vs. rated capacity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5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Test all RCDs / ELCBs using test button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6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Check tightness of busbars and termination bolts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7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cable insulation at all connections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8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Inspect earthing connections and continuity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9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Thermal imaging survey under full load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A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10</w:t>
            </w:r>
          </w:p>
        </w:tc>
        <w:tc>
          <w:tcPr>
            <w:tcW w:type="pct" w:w="5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Check panel door seals and interlocks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Q</w:t>
            </w:r>
          </w:p>
        </w:tc>
        <w:tc>
          <w:tcPr>
            <w:tcW w:type="pct" w:w="1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p>
      <w:pPr>
        <w:spacing w:after="160"/>
      </w:pPr>
      <w:r>
        <w:rPr>
          <w:i/>
          <w:iCs/>
          <w:color w:val="5A7184"/>
          <w:sz w:val="18"/>
          <w:szCs w:val="18"/>
        </w:rPr>
        <w:t xml:space="preserve">Frequency key: Q = Quarterly, A = Annually</w:t>
      </w:r>
    </w:p>
    <w:p>
      <w:pPr>
        <w:pBdr>
          <w:bottom w:val="single" w:color="E1F5EE" w:sz="4" w:space="4"/>
        </w:pBdr>
        <w:spacing w:after="120" w:before="280"/>
      </w:pPr>
      <w:r>
        <w:rPr>
          <w:b/>
          <w:bCs/>
          <w:color w:val="0D2137"/>
          <w:sz w:val="24"/>
          <w:szCs w:val="24"/>
        </w:rPr>
        <w:t xml:space="preserve">Sign-off</w:t>
      </w:r>
    </w:p>
    <w:tbl>
      <w:tblPr>
        <w:tblW w:type="pct" w:w="100%"/>
        <w:tblBorders>
          <w:top w:val="single" w:color="E2ECE8" w:sz="2"/>
          <w:left w:val="single" w:color="E2ECE8" w:sz="2"/>
          <w:bottom w:val="single" w:color="E2ECE8" w:sz="2"/>
          <w:right w:val="single" w:color="E2ECE8" w:sz="2"/>
          <w:insideH w:val="single" w:color="E2ECE8" w:sz="2"/>
          <w:insideV w:val="single" w:color="E2ECE8" w:sz="2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2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pct" w:w="3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pct" w:w="28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Signature</w:t>
            </w:r>
          </w:p>
        </w:tc>
        <w:tc>
          <w:tcPr>
            <w:tcW w:type="pct" w:w="20%"/>
            <w:shd w:fill="0D213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Technician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22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>FM Supervisor</w:t>
            </w:r>
          </w:p>
        </w:tc>
        <w:tc>
          <w:tcPr>
            <w:tcW w:type="pct" w:w="3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8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  <w:tc>
          <w:tcPr>
            <w:tcW w:type="pct" w:w="20%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C3E50"/>
                <w:sz w:val="19"/>
                <w:szCs w:val="19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CE8" w:sz="4" w:space="6"/>
      </w:pBdr>
      <w:jc w:val="center"/>
    </w:pPr>
    <w:r>
      <w:rPr>
        <w:color w:val="5A7184"/>
        <w:sz w:val="16"/>
        <w:szCs w:val="16"/>
      </w:rPr>
      <w:t xml:space="preserve">Free MEP &amp; FM Resource  ·  </w:t>
    </w:r>
    <w:r>
      <w:rPr>
        <w:b/>
        <w:bCs/>
        <w:color w:val="1D9E75"/>
        <w:sz w:val="16"/>
        <w:szCs w:val="16"/>
      </w:rPr>
      <w:t xml:space="preserve">mepmasterguide.com</w:t>
    </w:r>
    <w:r>
      <w:rPr>
        <w:color w:val="5A7184"/>
        <w:sz w:val="16"/>
        <w:szCs w:val="16"/>
      </w:rPr>
      <w:t xml:space="preserve">  ·  Page </w:t>
    </w:r>
    <w:r>
      <w:rPr>
        <w:color w:val="5A7184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A7184"/>
        <w:sz w:val="16"/>
        <w:szCs w:val="16"/>
      </w:rPr>
      <w:t xml:space="preserve"> of </w:t>
    </w:r>
    <w:r>
      <w:rPr>
        <w:color w:val="5A7184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/>
        <w:left w:val="none"/>
        <w:bottom w:val="single" w:color="1D9E75" w:sz="6"/>
        <w:right w:val="none"/>
        <w:insideH w:val="none"/>
        <w:insideV w:val="none"/>
      </w:tblBorders>
    </w:tblPr>
    <w:tblGrid>
      <w:gridCol w:w="100"/>
      <w:gridCol w:w="100"/>
    </w:tblGrid>
    <w:tr>
      <w:tc>
        <w:tcPr>
          <w:tcW w:type="pct" w:w="60%"/>
          <w:tcBorders>
            <w:bottom w:val="none"/>
          </w:tcBorders>
          <w:vAlign w:val="center"/>
        </w:tcPr>
        <w:p>
          <w:r>
            <w:rPr>
              <w:b/>
              <w:bCs/>
              <w:color w:val="FFFFFF"/>
              <w:sz w:val="20"/>
              <w:szCs w:val="20"/>
              <w:shd w:fill="1D9E75" w:val="clear"/>
            </w:rPr>
            <w:t xml:space="preserve">M </w:t>
          </w:r>
          <w:r>
            <w:rPr>
              <w:b/>
              <w:bCs/>
              <w:color w:val="0D2137"/>
              <w:sz w:val="22"/>
              <w:szCs w:val="22"/>
            </w:rPr>
            <w:t xml:space="preserve">  MEP </w:t>
          </w:r>
          <w:r>
            <w:rPr>
              <w:b/>
              <w:bCs/>
              <w:color w:val="1D9E75"/>
              <w:sz w:val="22"/>
              <w:szCs w:val="22"/>
            </w:rPr>
            <w:t xml:space="preserve">Master</w:t>
          </w:r>
          <w:r>
            <w:rPr>
              <w:b/>
              <w:bCs/>
              <w:color w:val="0D2137"/>
              <w:sz w:val="22"/>
              <w:szCs w:val="22"/>
            </w:rPr>
            <w:t xml:space="preserve"> Guide</w:t>
          </w:r>
        </w:p>
      </w:tc>
      <w:tc>
        <w:tcPr>
          <w:tcW w:type="pct" w:w="40%"/>
          <w:tcBorders>
            <w:bottom w:val="none"/>
          </w:tcBorders>
          <w:vAlign w:val="center"/>
        </w:tcPr>
        <w:p>
          <w:pPr>
            <w:jc w:val="right"/>
          </w:pPr>
          <w:r>
            <w:rPr>
              <w:color w:val="5A7184"/>
              <w:sz w:val="18"/>
              <w:szCs w:val="18"/>
            </w:rPr>
            <w:t xml:space="preserve">mepmasterguide.com</w:t>
          </w:r>
        </w:p>
      </w:tc>
    </w:tr>
  </w:tbl>
  <w:p>
    <w:pPr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2026-07-25T10:38:42.516Z</dcterms:created>
  <dcterms:modified xsi:type="dcterms:W3CDTF">2026-07-25T10:38:42.516Z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